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0" w:rsidRDefault="00D552F0" w:rsidP="00D552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</w:t>
      </w:r>
      <w:r>
        <w:tab/>
      </w:r>
      <w:r>
        <w:tab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Текстовый  отчет за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2017 г.</w:t>
      </w:r>
    </w:p>
    <w:p w:rsidR="00D552F0" w:rsidRDefault="00D552F0" w:rsidP="00D55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отчетный период коллективом Дома культуры проведено 64 мероприятия, на которых присутствовало</w:t>
      </w:r>
      <w:r w:rsidR="00611EBB">
        <w:rPr>
          <w:rFonts w:ascii="Times New Roman" w:hAnsi="Times New Roman" w:cs="Times New Roman"/>
          <w:sz w:val="28"/>
          <w:szCs w:val="28"/>
        </w:rPr>
        <w:t xml:space="preserve"> 14810 человек, в них участвовало 1985 человек.</w:t>
      </w:r>
    </w:p>
    <w:p w:rsidR="00D552F0" w:rsidRPr="00D552F0" w:rsidRDefault="00611EBB" w:rsidP="00611E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были </w:t>
      </w:r>
      <w:r w:rsidR="00572961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8C63C4">
        <w:rPr>
          <w:rFonts w:ascii="Times New Roman" w:hAnsi="Times New Roman" w:cs="Times New Roman"/>
          <w:b/>
          <w:i/>
          <w:sz w:val="28"/>
          <w:szCs w:val="28"/>
        </w:rPr>
        <w:t xml:space="preserve">районные </w:t>
      </w:r>
      <w:r>
        <w:rPr>
          <w:rFonts w:ascii="Times New Roman" w:hAnsi="Times New Roman" w:cs="Times New Roman"/>
          <w:sz w:val="28"/>
          <w:szCs w:val="28"/>
        </w:rPr>
        <w:t>мероприятия: ф</w:t>
      </w:r>
      <w:r w:rsidRPr="00611EBB">
        <w:rPr>
          <w:rFonts w:ascii="Times New Roman" w:hAnsi="Times New Roman" w:cs="Times New Roman"/>
          <w:sz w:val="28"/>
          <w:szCs w:val="28"/>
        </w:rPr>
        <w:t>естиваль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11EBB">
        <w:rPr>
          <w:rFonts w:ascii="Times New Roman" w:hAnsi="Times New Roman" w:cs="Times New Roman"/>
          <w:sz w:val="28"/>
          <w:szCs w:val="28"/>
        </w:rPr>
        <w:t xml:space="preserve"> хореографических коллективов «Танцующий </w:t>
      </w:r>
      <w:proofErr w:type="spellStart"/>
      <w:r w:rsidRPr="00611EBB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Pr="00611EBB">
        <w:rPr>
          <w:rFonts w:ascii="Times New Roman" w:hAnsi="Times New Roman" w:cs="Times New Roman"/>
          <w:sz w:val="28"/>
          <w:szCs w:val="28"/>
        </w:rPr>
        <w:t xml:space="preserve"> – 2017»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611EBB">
        <w:rPr>
          <w:rFonts w:ascii="Times New Roman" w:hAnsi="Times New Roman" w:cs="Times New Roman"/>
          <w:sz w:val="28"/>
          <w:szCs w:val="28"/>
        </w:rPr>
        <w:t>портивная рыбалка «Северная лунка – 2017»</w:t>
      </w:r>
      <w:r w:rsidR="000762F6">
        <w:rPr>
          <w:rFonts w:ascii="Times New Roman" w:hAnsi="Times New Roman" w:cs="Times New Roman"/>
          <w:sz w:val="28"/>
          <w:szCs w:val="28"/>
        </w:rPr>
        <w:t>.</w:t>
      </w:r>
    </w:p>
    <w:p w:rsidR="000762F6" w:rsidRDefault="00D552F0" w:rsidP="00D63D64">
      <w:pPr>
        <w:rPr>
          <w:rFonts w:ascii="Times New Roman" w:hAnsi="Times New Roman" w:cs="Times New Roman"/>
          <w:sz w:val="28"/>
          <w:szCs w:val="28"/>
        </w:rPr>
      </w:pPr>
      <w:r w:rsidRPr="00D552F0">
        <w:rPr>
          <w:rFonts w:ascii="Times New Roman" w:hAnsi="Times New Roman" w:cs="Times New Roman"/>
          <w:sz w:val="28"/>
          <w:szCs w:val="28"/>
        </w:rPr>
        <w:tab/>
        <w:t xml:space="preserve">Ярким, красочным действом  запомнился зрителям </w:t>
      </w:r>
      <w:r w:rsidRPr="00D552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552F0">
        <w:rPr>
          <w:rFonts w:ascii="Times New Roman" w:hAnsi="Times New Roman" w:cs="Times New Roman"/>
          <w:sz w:val="28"/>
          <w:szCs w:val="28"/>
        </w:rPr>
        <w:t xml:space="preserve"> фестиваль детских хореографических коллективов «Танцующий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>»</w:t>
      </w:r>
      <w:r w:rsidR="00611EBB">
        <w:rPr>
          <w:rFonts w:ascii="Times New Roman" w:hAnsi="Times New Roman" w:cs="Times New Roman"/>
          <w:sz w:val="28"/>
          <w:szCs w:val="28"/>
        </w:rPr>
        <w:t xml:space="preserve">. </w:t>
      </w:r>
      <w:r w:rsidRPr="00D552F0">
        <w:rPr>
          <w:rFonts w:ascii="Times New Roman" w:hAnsi="Times New Roman" w:cs="Times New Roman"/>
          <w:sz w:val="28"/>
          <w:szCs w:val="28"/>
        </w:rPr>
        <w:t xml:space="preserve">Стал он настоящим подарком любителям и ценителям танцевального искусства,   танцы здесь были на любой вкус -  лирические, зажигательные, современные и народные. Среди 10 творческих коллективов принявших  участие в этом конкурсе были как  постоянные участники фестиваля, так и новички. </w:t>
      </w:r>
      <w:proofErr w:type="gramStart"/>
      <w:r w:rsidRPr="00D552F0">
        <w:rPr>
          <w:rFonts w:ascii="Times New Roman" w:hAnsi="Times New Roman" w:cs="Times New Roman"/>
          <w:sz w:val="28"/>
          <w:szCs w:val="28"/>
        </w:rPr>
        <w:t>Номинации  «Открытие фестиваля» удостоен  танцевальный  коллектив «Бригантина» Северного СДК (рук.</w:t>
      </w:r>
      <w:proofErr w:type="gramEnd"/>
      <w:r w:rsidRPr="00D552F0">
        <w:rPr>
          <w:rFonts w:ascii="Times New Roman" w:hAnsi="Times New Roman" w:cs="Times New Roman"/>
          <w:sz w:val="28"/>
          <w:szCs w:val="28"/>
        </w:rPr>
        <w:t xml:space="preserve"> Д.С. Харченко),  «Лучший дуэтный танец» - Денис Батуев и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Багдаринская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ДШИ (рук.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Н.К.), Наталья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Мутуева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и Ярослава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Евсевлеева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(ЦДО, автор-постановщик Н.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Мутуева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Start"/>
      <w:r w:rsidRPr="00D552F0">
        <w:rPr>
          <w:rFonts w:ascii="Times New Roman" w:hAnsi="Times New Roman" w:cs="Times New Roman"/>
          <w:sz w:val="28"/>
          <w:szCs w:val="28"/>
        </w:rPr>
        <w:t xml:space="preserve">Третью ступень пьедестала почета в своих возрастных категориях заняли танцевальные коллективы «Колорит»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Багдаринской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ДШИ (рук.</w:t>
      </w:r>
      <w:proofErr w:type="gramEnd"/>
      <w:r w:rsidRPr="00D552F0">
        <w:rPr>
          <w:rFonts w:ascii="Times New Roman" w:hAnsi="Times New Roman" w:cs="Times New Roman"/>
          <w:sz w:val="28"/>
          <w:szCs w:val="28"/>
        </w:rPr>
        <w:t xml:space="preserve"> Н.К.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),  «Талисман» Северного СДК (рук. </w:t>
      </w:r>
      <w:proofErr w:type="gramStart"/>
      <w:r w:rsidRPr="00D552F0">
        <w:rPr>
          <w:rFonts w:ascii="Times New Roman" w:hAnsi="Times New Roman" w:cs="Times New Roman"/>
          <w:sz w:val="28"/>
          <w:szCs w:val="28"/>
        </w:rPr>
        <w:t>Д.С. Харченко).</w:t>
      </w:r>
      <w:proofErr w:type="gramEnd"/>
      <w:r w:rsidRPr="00D552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D552F0">
        <w:rPr>
          <w:rFonts w:ascii="Times New Roman" w:hAnsi="Times New Roman" w:cs="Times New Roman"/>
          <w:sz w:val="28"/>
          <w:szCs w:val="28"/>
        </w:rPr>
        <w:t>На втором месте танцевальный кружок «Огоньки» детского сада «Огонек» (рук.</w:t>
      </w:r>
      <w:proofErr w:type="gramEnd"/>
      <w:r w:rsidRPr="00D552F0">
        <w:rPr>
          <w:rFonts w:ascii="Times New Roman" w:hAnsi="Times New Roman" w:cs="Times New Roman"/>
          <w:sz w:val="28"/>
          <w:szCs w:val="28"/>
        </w:rPr>
        <w:t xml:space="preserve"> Н.К.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>), танцевальная группа «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СДК (рук. Е.Ю. Молчанова), танцевальный коллектив «</w:t>
      </w:r>
      <w:proofErr w:type="spellStart"/>
      <w:r w:rsidRPr="00D552F0">
        <w:rPr>
          <w:rFonts w:ascii="Times New Roman" w:hAnsi="Times New Roman" w:cs="Times New Roman"/>
          <w:sz w:val="28"/>
          <w:szCs w:val="28"/>
          <w:lang w:val="en-US"/>
        </w:rPr>
        <w:t>Fantazi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Маловского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СДК (рук. </w:t>
      </w:r>
      <w:proofErr w:type="gramStart"/>
      <w:r w:rsidRPr="00D552F0">
        <w:rPr>
          <w:rFonts w:ascii="Times New Roman" w:hAnsi="Times New Roman" w:cs="Times New Roman"/>
          <w:sz w:val="28"/>
          <w:szCs w:val="28"/>
        </w:rPr>
        <w:t>Л. А. Прохорова).</w:t>
      </w:r>
      <w:proofErr w:type="gramEnd"/>
      <w:r w:rsidRPr="00D552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52F0">
        <w:rPr>
          <w:rFonts w:ascii="Times New Roman" w:hAnsi="Times New Roman" w:cs="Times New Roman"/>
          <w:sz w:val="28"/>
          <w:szCs w:val="28"/>
        </w:rPr>
        <w:t xml:space="preserve">Первые места заняли младшая, средняя и старшая группы «Акварельки»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Багдаринской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ДШИ (рук.</w:t>
      </w:r>
      <w:proofErr w:type="gramEnd"/>
      <w:r w:rsidRPr="00D5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Санжиева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Т.Б.). </w:t>
      </w:r>
      <w:r w:rsidR="00611E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D552F0">
        <w:rPr>
          <w:rFonts w:ascii="Times New Roman" w:hAnsi="Times New Roman" w:cs="Times New Roman"/>
          <w:sz w:val="28"/>
          <w:szCs w:val="28"/>
        </w:rPr>
        <w:t>Гран-при фестиваля вручен танцевальному коллективу «Северное сияние» Районного Дома культуры (рук.</w:t>
      </w:r>
      <w:proofErr w:type="gramEnd"/>
      <w:r w:rsidRPr="00D5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А.Г.) с денежной премией в размере 5 000 рублей от отдела социальных полномочий администрации </w:t>
      </w:r>
      <w:proofErr w:type="spellStart"/>
      <w:r w:rsidRPr="00D552F0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Pr="00D552F0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611EBB">
        <w:rPr>
          <w:rFonts w:ascii="Times New Roman" w:hAnsi="Times New Roman" w:cs="Times New Roman"/>
          <w:sz w:val="28"/>
          <w:szCs w:val="28"/>
        </w:rPr>
        <w:t xml:space="preserve">Традиционно в начале апреля в </w:t>
      </w:r>
      <w:proofErr w:type="spellStart"/>
      <w:r w:rsidR="00611EBB">
        <w:rPr>
          <w:rFonts w:ascii="Times New Roman" w:hAnsi="Times New Roman" w:cs="Times New Roman"/>
          <w:sz w:val="28"/>
          <w:szCs w:val="28"/>
        </w:rPr>
        <w:t>Баунтовском</w:t>
      </w:r>
      <w:proofErr w:type="spellEnd"/>
      <w:r w:rsidR="00611EBB">
        <w:rPr>
          <w:rFonts w:ascii="Times New Roman" w:hAnsi="Times New Roman" w:cs="Times New Roman"/>
          <w:sz w:val="28"/>
          <w:szCs w:val="28"/>
        </w:rPr>
        <w:t xml:space="preserve"> районе начинаются соревнования по подледной  спортивной рыбалке </w:t>
      </w:r>
      <w:proofErr w:type="gramStart"/>
      <w:r w:rsidR="00611E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1EBB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611EBB">
        <w:rPr>
          <w:rFonts w:ascii="Times New Roman" w:hAnsi="Times New Roman" w:cs="Times New Roman"/>
          <w:sz w:val="28"/>
          <w:szCs w:val="28"/>
        </w:rPr>
        <w:t>Баунт</w:t>
      </w:r>
      <w:proofErr w:type="spellEnd"/>
      <w:r w:rsidR="00611EBB"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="0031089A">
        <w:rPr>
          <w:rFonts w:ascii="Times New Roman" w:hAnsi="Times New Roman" w:cs="Times New Roman"/>
          <w:sz w:val="28"/>
          <w:szCs w:val="28"/>
        </w:rPr>
        <w:t>н</w:t>
      </w:r>
      <w:r w:rsidR="00611EBB">
        <w:rPr>
          <w:rFonts w:ascii="Times New Roman" w:hAnsi="Times New Roman" w:cs="Times New Roman"/>
          <w:sz w:val="28"/>
          <w:szCs w:val="28"/>
        </w:rPr>
        <w:t xml:space="preserve">а льду озера собрались испытать рыбацкий </w:t>
      </w:r>
      <w:proofErr w:type="gramStart"/>
      <w:r w:rsidR="00611EBB">
        <w:rPr>
          <w:rFonts w:ascii="Times New Roman" w:hAnsi="Times New Roman" w:cs="Times New Roman"/>
          <w:sz w:val="28"/>
          <w:szCs w:val="28"/>
        </w:rPr>
        <w:t>фарт</w:t>
      </w:r>
      <w:proofErr w:type="gramEnd"/>
      <w:r w:rsidR="00611EBB">
        <w:rPr>
          <w:rFonts w:ascii="Times New Roman" w:hAnsi="Times New Roman" w:cs="Times New Roman"/>
          <w:sz w:val="28"/>
          <w:szCs w:val="28"/>
        </w:rPr>
        <w:t xml:space="preserve"> 45 команд, как местных жителей, так и гостей из других районов Бурятии, Забайкальского края. Культурной со</w:t>
      </w:r>
      <w:r w:rsidR="00C07449">
        <w:rPr>
          <w:rFonts w:ascii="Times New Roman" w:hAnsi="Times New Roman" w:cs="Times New Roman"/>
          <w:sz w:val="28"/>
          <w:szCs w:val="28"/>
        </w:rPr>
        <w:t xml:space="preserve">ставляющей спортивного праздника стали выступления солистов вокальных коллективов РДК, хореографического дуэта. </w:t>
      </w:r>
    </w:p>
    <w:p w:rsidR="00E01D5B" w:rsidRDefault="00E01D5B" w:rsidP="009B60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районное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 xml:space="preserve">ло в  </w:t>
      </w:r>
      <w:r>
        <w:rPr>
          <w:rFonts w:ascii="Times New Roman" w:hAnsi="Times New Roman" w:cs="Times New Roman"/>
          <w:sz w:val="28"/>
          <w:szCs w:val="28"/>
        </w:rPr>
        <w:t>конце июн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>
        <w:rPr>
          <w:rFonts w:ascii="Times New Roman" w:hAnsi="Times New Roman" w:cs="Times New Roman"/>
          <w:sz w:val="28"/>
          <w:szCs w:val="28"/>
        </w:rPr>
        <w:t>республиканская акция «Единый день ГТО»</w:t>
      </w:r>
      <w:r>
        <w:rPr>
          <w:rFonts w:ascii="Times New Roman" w:hAnsi="Times New Roman" w:cs="Times New Roman"/>
          <w:sz w:val="28"/>
          <w:szCs w:val="28"/>
        </w:rPr>
        <w:t>. Творческими коллективами РДК была подготовлена к</w:t>
      </w:r>
      <w:r w:rsidRPr="00572961">
        <w:rPr>
          <w:rFonts w:ascii="Times New Roman" w:hAnsi="Times New Roman" w:cs="Times New Roman"/>
          <w:sz w:val="28"/>
          <w:szCs w:val="28"/>
        </w:rPr>
        <w:t>онцертная программа «Быстрее, выше, сильнее»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5B" w:rsidRDefault="00E01D5B" w:rsidP="00E01D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29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089A">
        <w:rPr>
          <w:rFonts w:ascii="Times New Roman" w:hAnsi="Times New Roman" w:cs="Times New Roman"/>
          <w:sz w:val="28"/>
          <w:szCs w:val="28"/>
        </w:rPr>
        <w:t>Майские праздники открыл т</w:t>
      </w:r>
      <w:r w:rsidR="00572961" w:rsidRPr="00572961">
        <w:rPr>
          <w:rFonts w:ascii="Times New Roman" w:hAnsi="Times New Roman" w:cs="Times New Roman"/>
          <w:sz w:val="28"/>
          <w:szCs w:val="28"/>
        </w:rPr>
        <w:t xml:space="preserve">оржественный концерт </w:t>
      </w:r>
      <w:r w:rsidR="008C63C4">
        <w:rPr>
          <w:rFonts w:ascii="Times New Roman" w:hAnsi="Times New Roman" w:cs="Times New Roman"/>
          <w:sz w:val="28"/>
          <w:szCs w:val="28"/>
        </w:rPr>
        <w:t xml:space="preserve">в Доме культуры </w:t>
      </w:r>
      <w:r w:rsidR="00572961" w:rsidRPr="00572961">
        <w:rPr>
          <w:rFonts w:ascii="Times New Roman" w:hAnsi="Times New Roman" w:cs="Times New Roman"/>
          <w:sz w:val="28"/>
          <w:szCs w:val="28"/>
        </w:rPr>
        <w:t xml:space="preserve">«Помню, горжусь!» </w:t>
      </w:r>
      <w:r w:rsidR="008C63C4">
        <w:rPr>
          <w:rFonts w:ascii="Times New Roman" w:hAnsi="Times New Roman" w:cs="Times New Roman"/>
          <w:sz w:val="28"/>
          <w:szCs w:val="28"/>
        </w:rPr>
        <w:t xml:space="preserve">В официальной части вечера </w:t>
      </w:r>
      <w:r w:rsidR="008C63C4" w:rsidRPr="008C63C4">
        <w:rPr>
          <w:rFonts w:ascii="Times New Roman" w:hAnsi="Times New Roman" w:cs="Times New Roman"/>
          <w:sz w:val="28"/>
          <w:szCs w:val="28"/>
        </w:rPr>
        <w:t xml:space="preserve">звучали слова  искренней благодарности ветеранам и труженикам тыла  за доблестный подвиг во время </w:t>
      </w:r>
      <w:r w:rsidR="008C63C4"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говорили о подвиге советского народа на фронте и в тылу, </w:t>
      </w:r>
      <w:proofErr w:type="gramStart"/>
      <w:r w:rsidR="008C63C4">
        <w:rPr>
          <w:rFonts w:ascii="Times New Roman" w:hAnsi="Times New Roman" w:cs="Times New Roman"/>
          <w:sz w:val="28"/>
          <w:szCs w:val="28"/>
        </w:rPr>
        <w:t>воевавших</w:t>
      </w:r>
      <w:proofErr w:type="gramEnd"/>
      <w:r w:rsidR="008C63C4">
        <w:rPr>
          <w:rFonts w:ascii="Times New Roman" w:hAnsi="Times New Roman" w:cs="Times New Roman"/>
          <w:sz w:val="28"/>
          <w:szCs w:val="28"/>
        </w:rPr>
        <w:t xml:space="preserve"> земляках-</w:t>
      </w:r>
      <w:proofErr w:type="spellStart"/>
      <w:r w:rsidR="008C63C4">
        <w:rPr>
          <w:rFonts w:ascii="Times New Roman" w:hAnsi="Times New Roman" w:cs="Times New Roman"/>
          <w:sz w:val="28"/>
          <w:szCs w:val="28"/>
        </w:rPr>
        <w:t>баунтовцах</w:t>
      </w:r>
      <w:proofErr w:type="spellEnd"/>
      <w:r w:rsidR="008C63C4">
        <w:rPr>
          <w:rFonts w:ascii="Times New Roman" w:hAnsi="Times New Roman" w:cs="Times New Roman"/>
          <w:sz w:val="28"/>
          <w:szCs w:val="28"/>
        </w:rPr>
        <w:t xml:space="preserve">, о том, какой ценой досталась Победа.   </w:t>
      </w:r>
      <w:r w:rsidR="00784C7E">
        <w:rPr>
          <w:rFonts w:ascii="Times New Roman" w:hAnsi="Times New Roman" w:cs="Times New Roman"/>
          <w:sz w:val="28"/>
          <w:szCs w:val="28"/>
        </w:rPr>
        <w:t>В к</w:t>
      </w:r>
      <w:r w:rsidR="008C63C4" w:rsidRPr="008C63C4">
        <w:rPr>
          <w:rFonts w:ascii="Times New Roman" w:hAnsi="Times New Roman" w:cs="Times New Roman"/>
          <w:sz w:val="28"/>
          <w:szCs w:val="28"/>
        </w:rPr>
        <w:t>онцертн</w:t>
      </w:r>
      <w:r w:rsidR="00784C7E">
        <w:rPr>
          <w:rFonts w:ascii="Times New Roman" w:hAnsi="Times New Roman" w:cs="Times New Roman"/>
          <w:sz w:val="28"/>
          <w:szCs w:val="28"/>
        </w:rPr>
        <w:t>ую</w:t>
      </w:r>
      <w:r w:rsidR="008C63C4" w:rsidRPr="008C63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4C7E">
        <w:rPr>
          <w:rFonts w:ascii="Times New Roman" w:hAnsi="Times New Roman" w:cs="Times New Roman"/>
          <w:sz w:val="28"/>
          <w:szCs w:val="28"/>
        </w:rPr>
        <w:t xml:space="preserve">у вошли вокальные номера, проникновенно исполненные солистами, </w:t>
      </w:r>
      <w:r w:rsidR="00F8445D">
        <w:rPr>
          <w:rFonts w:ascii="Times New Roman" w:hAnsi="Times New Roman" w:cs="Times New Roman"/>
          <w:sz w:val="28"/>
          <w:szCs w:val="28"/>
        </w:rPr>
        <w:t>в</w:t>
      </w:r>
      <w:r w:rsidR="00F8445D" w:rsidRPr="00F8445D">
        <w:rPr>
          <w:rFonts w:ascii="Times New Roman" w:hAnsi="Times New Roman" w:cs="Times New Roman"/>
          <w:sz w:val="28"/>
          <w:szCs w:val="28"/>
        </w:rPr>
        <w:t>ыступления танцевальных коллективов  дополнили праздник яркими красочными  ритмами</w:t>
      </w:r>
      <w:r w:rsidR="00F8445D">
        <w:rPr>
          <w:rFonts w:ascii="Times New Roman" w:hAnsi="Times New Roman" w:cs="Times New Roman"/>
          <w:sz w:val="28"/>
          <w:szCs w:val="28"/>
        </w:rPr>
        <w:t xml:space="preserve">.    </w:t>
      </w:r>
      <w:r w:rsidR="00F8445D">
        <w:rPr>
          <w:rFonts w:ascii="Times New Roman" w:hAnsi="Times New Roman" w:cs="Times New Roman"/>
          <w:sz w:val="28"/>
          <w:szCs w:val="28"/>
        </w:rPr>
        <w:tab/>
      </w:r>
      <w:r w:rsidR="00F8445D">
        <w:rPr>
          <w:rFonts w:ascii="Times New Roman" w:hAnsi="Times New Roman" w:cs="Times New Roman"/>
          <w:sz w:val="28"/>
          <w:szCs w:val="28"/>
        </w:rPr>
        <w:tab/>
      </w:r>
      <w:r w:rsidR="00F8445D">
        <w:rPr>
          <w:rFonts w:ascii="Times New Roman" w:hAnsi="Times New Roman" w:cs="Times New Roman"/>
          <w:sz w:val="28"/>
          <w:szCs w:val="28"/>
        </w:rPr>
        <w:tab/>
        <w:t xml:space="preserve">9 </w:t>
      </w:r>
      <w:r w:rsidR="00FB43DD">
        <w:rPr>
          <w:rFonts w:ascii="Times New Roman" w:hAnsi="Times New Roman" w:cs="Times New Roman"/>
          <w:sz w:val="28"/>
          <w:szCs w:val="28"/>
        </w:rPr>
        <w:t>мая митинг на площади начался с а</w:t>
      </w:r>
      <w:r w:rsidR="00FB43DD" w:rsidRPr="00FB43DD">
        <w:rPr>
          <w:rFonts w:ascii="Times New Roman" w:hAnsi="Times New Roman" w:cs="Times New Roman"/>
          <w:sz w:val="28"/>
          <w:szCs w:val="28"/>
        </w:rPr>
        <w:t>кци</w:t>
      </w:r>
      <w:r w:rsidR="00FB43DD">
        <w:rPr>
          <w:rFonts w:ascii="Times New Roman" w:hAnsi="Times New Roman" w:cs="Times New Roman"/>
          <w:sz w:val="28"/>
          <w:szCs w:val="28"/>
        </w:rPr>
        <w:t xml:space="preserve">и «Бессмертный полк», в котором приняли участие представители разных поколений.  </w:t>
      </w:r>
      <w:r w:rsidR="00FB43DD" w:rsidRPr="00FB43DD">
        <w:rPr>
          <w:rFonts w:ascii="Times New Roman" w:hAnsi="Times New Roman" w:cs="Times New Roman"/>
          <w:sz w:val="28"/>
          <w:szCs w:val="28"/>
        </w:rPr>
        <w:t>У поднож</w:t>
      </w:r>
      <w:r w:rsidR="00FB43DD">
        <w:rPr>
          <w:rFonts w:ascii="Times New Roman" w:hAnsi="Times New Roman" w:cs="Times New Roman"/>
          <w:sz w:val="28"/>
          <w:szCs w:val="28"/>
        </w:rPr>
        <w:t>и</w:t>
      </w:r>
      <w:r w:rsidR="00FB43DD" w:rsidRPr="00FB43DD">
        <w:rPr>
          <w:rFonts w:ascii="Times New Roman" w:hAnsi="Times New Roman" w:cs="Times New Roman"/>
          <w:sz w:val="28"/>
          <w:szCs w:val="28"/>
        </w:rPr>
        <w:t>я памятника воинам-землякам собрались те, кто работал в тылу, был ребенком в суровые военные годы. Слова поздравления и пожелания здоровья и мирного неба звучали из уст представителей администрации района, военного комиссариата, молодого поколения. Юнармейцы продемонстрировали</w:t>
      </w:r>
      <w:r w:rsidR="00FB43DD">
        <w:rPr>
          <w:rFonts w:ascii="Times New Roman" w:hAnsi="Times New Roman" w:cs="Times New Roman"/>
          <w:sz w:val="28"/>
          <w:szCs w:val="28"/>
        </w:rPr>
        <w:t xml:space="preserve"> навыки военной подготовки.</w:t>
      </w:r>
      <w:r w:rsidR="00784C7E">
        <w:rPr>
          <w:rFonts w:ascii="Times New Roman" w:hAnsi="Times New Roman" w:cs="Times New Roman"/>
          <w:sz w:val="28"/>
          <w:szCs w:val="28"/>
        </w:rPr>
        <w:t xml:space="preserve"> В п</w:t>
      </w:r>
      <w:r w:rsidR="00FB43DD" w:rsidRPr="00572961">
        <w:rPr>
          <w:rFonts w:ascii="Times New Roman" w:hAnsi="Times New Roman" w:cs="Times New Roman"/>
          <w:sz w:val="28"/>
          <w:szCs w:val="28"/>
        </w:rPr>
        <w:t>раздничн</w:t>
      </w:r>
      <w:r w:rsidR="00784C7E">
        <w:rPr>
          <w:rFonts w:ascii="Times New Roman" w:hAnsi="Times New Roman" w:cs="Times New Roman"/>
          <w:sz w:val="28"/>
          <w:szCs w:val="28"/>
        </w:rPr>
        <w:t>ом</w:t>
      </w:r>
      <w:r w:rsidR="00FB43DD" w:rsidRPr="0057296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784C7E">
        <w:rPr>
          <w:rFonts w:ascii="Times New Roman" w:hAnsi="Times New Roman" w:cs="Times New Roman"/>
          <w:sz w:val="28"/>
          <w:szCs w:val="28"/>
        </w:rPr>
        <w:t>е</w:t>
      </w:r>
      <w:r w:rsidR="00FB43DD" w:rsidRPr="00572961">
        <w:rPr>
          <w:rFonts w:ascii="Times New Roman" w:hAnsi="Times New Roman" w:cs="Times New Roman"/>
          <w:sz w:val="28"/>
          <w:szCs w:val="28"/>
        </w:rPr>
        <w:t xml:space="preserve"> «Все о той весне»</w:t>
      </w:r>
      <w:r w:rsidR="00FB43DD" w:rsidRPr="00FB43DD">
        <w:t xml:space="preserve"> </w:t>
      </w:r>
      <w:r w:rsidR="00784C7E">
        <w:rPr>
          <w:rFonts w:ascii="Times New Roman" w:hAnsi="Times New Roman" w:cs="Times New Roman"/>
          <w:sz w:val="24"/>
          <w:szCs w:val="24"/>
        </w:rPr>
        <w:t xml:space="preserve"> </w:t>
      </w:r>
      <w:r w:rsidR="00FB43DD" w:rsidRPr="00FB43DD">
        <w:rPr>
          <w:rFonts w:ascii="Times New Roman" w:hAnsi="Times New Roman" w:cs="Times New Roman"/>
          <w:sz w:val="28"/>
          <w:szCs w:val="28"/>
        </w:rPr>
        <w:t xml:space="preserve">вокальные номера исполнили </w:t>
      </w:r>
      <w:proofErr w:type="spellStart"/>
      <w:r w:rsidR="00FB43DD" w:rsidRPr="00FB43DD">
        <w:rPr>
          <w:rFonts w:ascii="Times New Roman" w:hAnsi="Times New Roman" w:cs="Times New Roman"/>
          <w:sz w:val="28"/>
          <w:szCs w:val="28"/>
        </w:rPr>
        <w:t>Милада</w:t>
      </w:r>
      <w:proofErr w:type="spellEnd"/>
      <w:r w:rsidR="00FB43DD" w:rsidRPr="00FB43DD">
        <w:rPr>
          <w:rFonts w:ascii="Times New Roman" w:hAnsi="Times New Roman" w:cs="Times New Roman"/>
          <w:sz w:val="28"/>
          <w:szCs w:val="28"/>
        </w:rPr>
        <w:t xml:space="preserve"> Максимова, дуэт Надежды Григорьевой и Милены </w:t>
      </w:r>
      <w:proofErr w:type="spellStart"/>
      <w:r w:rsidR="00FB43DD" w:rsidRPr="00FB43DD">
        <w:rPr>
          <w:rFonts w:ascii="Times New Roman" w:hAnsi="Times New Roman" w:cs="Times New Roman"/>
          <w:sz w:val="28"/>
          <w:szCs w:val="28"/>
        </w:rPr>
        <w:t>Шайхеевой</w:t>
      </w:r>
      <w:proofErr w:type="spellEnd"/>
      <w:r w:rsidR="00FB43DD" w:rsidRPr="00FB43DD">
        <w:rPr>
          <w:rFonts w:ascii="Times New Roman" w:hAnsi="Times New Roman" w:cs="Times New Roman"/>
          <w:sz w:val="28"/>
          <w:szCs w:val="28"/>
        </w:rPr>
        <w:t xml:space="preserve">, Александр Пичугин, Эрик Романов, Андрей </w:t>
      </w:r>
      <w:proofErr w:type="spellStart"/>
      <w:r w:rsidR="00FB43DD" w:rsidRPr="00FB43DD"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 w:rsidR="00FB43DD" w:rsidRPr="00FB43DD">
        <w:rPr>
          <w:rFonts w:ascii="Times New Roman" w:hAnsi="Times New Roman" w:cs="Times New Roman"/>
          <w:sz w:val="28"/>
          <w:szCs w:val="28"/>
        </w:rPr>
        <w:t xml:space="preserve">, Павел </w:t>
      </w:r>
      <w:proofErr w:type="spellStart"/>
      <w:r w:rsidR="00FB43DD" w:rsidRPr="00FB43DD">
        <w:rPr>
          <w:rFonts w:ascii="Times New Roman" w:hAnsi="Times New Roman" w:cs="Times New Roman"/>
          <w:sz w:val="28"/>
          <w:szCs w:val="28"/>
        </w:rPr>
        <w:t>Тудыпов</w:t>
      </w:r>
      <w:proofErr w:type="spellEnd"/>
      <w:r w:rsidR="00FB43DD" w:rsidRPr="00FB43DD">
        <w:rPr>
          <w:rFonts w:ascii="Times New Roman" w:hAnsi="Times New Roman" w:cs="Times New Roman"/>
          <w:sz w:val="28"/>
          <w:szCs w:val="28"/>
        </w:rPr>
        <w:t>, Наталья Христолюбова. В каждой песне, в каждом выступлении звучали слова, обращенные  к памяти поколений, они несли</w:t>
      </w:r>
      <w:r w:rsidR="00784C7E" w:rsidRPr="00784C7E">
        <w:t xml:space="preserve"> </w:t>
      </w:r>
      <w:r w:rsidR="00784C7E" w:rsidRPr="00784C7E">
        <w:rPr>
          <w:rFonts w:ascii="Times New Roman" w:hAnsi="Times New Roman" w:cs="Times New Roman"/>
          <w:sz w:val="28"/>
          <w:szCs w:val="28"/>
        </w:rPr>
        <w:t xml:space="preserve">идею сохранения мира. </w:t>
      </w:r>
      <w:r w:rsidR="000762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608D">
        <w:rPr>
          <w:rFonts w:ascii="Times New Roman" w:hAnsi="Times New Roman" w:cs="Times New Roman"/>
          <w:sz w:val="28"/>
          <w:szCs w:val="28"/>
        </w:rPr>
        <w:t xml:space="preserve">Еще один календарный праздник состоялся летом - </w:t>
      </w:r>
      <w:r w:rsidR="009B608D">
        <w:rPr>
          <w:rFonts w:ascii="Times New Roman" w:hAnsi="Times New Roman" w:cs="Times New Roman"/>
          <w:sz w:val="28"/>
          <w:szCs w:val="28"/>
        </w:rPr>
        <w:t xml:space="preserve">культурно-спортивный праздник  </w:t>
      </w:r>
      <w:r w:rsidR="009B608D" w:rsidRPr="005729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608D" w:rsidRPr="00572961">
        <w:rPr>
          <w:rFonts w:ascii="Times New Roman" w:hAnsi="Times New Roman" w:cs="Times New Roman"/>
          <w:sz w:val="28"/>
          <w:szCs w:val="28"/>
        </w:rPr>
        <w:t>Сурхарбан</w:t>
      </w:r>
      <w:proofErr w:type="spellEnd"/>
      <w:r w:rsidR="009B608D" w:rsidRPr="00572961">
        <w:rPr>
          <w:rFonts w:ascii="Times New Roman" w:hAnsi="Times New Roman" w:cs="Times New Roman"/>
          <w:sz w:val="28"/>
          <w:szCs w:val="28"/>
        </w:rPr>
        <w:t xml:space="preserve">»  - 2017. </w:t>
      </w:r>
      <w:r w:rsidR="009B608D">
        <w:rPr>
          <w:rFonts w:ascii="Times New Roman" w:hAnsi="Times New Roman" w:cs="Times New Roman"/>
          <w:sz w:val="28"/>
          <w:szCs w:val="28"/>
        </w:rPr>
        <w:t>В к</w:t>
      </w:r>
      <w:r w:rsidR="009B608D" w:rsidRPr="00572961">
        <w:rPr>
          <w:rFonts w:ascii="Times New Roman" w:hAnsi="Times New Roman" w:cs="Times New Roman"/>
          <w:sz w:val="28"/>
          <w:szCs w:val="28"/>
        </w:rPr>
        <w:t>онцертн</w:t>
      </w:r>
      <w:r w:rsidR="009B608D">
        <w:rPr>
          <w:rFonts w:ascii="Times New Roman" w:hAnsi="Times New Roman" w:cs="Times New Roman"/>
          <w:sz w:val="28"/>
          <w:szCs w:val="28"/>
        </w:rPr>
        <w:t xml:space="preserve">ой </w:t>
      </w:r>
      <w:r w:rsidR="009B608D" w:rsidRPr="00572961">
        <w:rPr>
          <w:rFonts w:ascii="Times New Roman" w:hAnsi="Times New Roman" w:cs="Times New Roman"/>
          <w:sz w:val="28"/>
          <w:szCs w:val="28"/>
        </w:rPr>
        <w:t>программ</w:t>
      </w:r>
      <w:r w:rsidR="009B608D">
        <w:rPr>
          <w:rFonts w:ascii="Times New Roman" w:hAnsi="Times New Roman" w:cs="Times New Roman"/>
          <w:sz w:val="28"/>
          <w:szCs w:val="28"/>
        </w:rPr>
        <w:t>е</w:t>
      </w:r>
      <w:r w:rsidR="009B608D" w:rsidRPr="00572961">
        <w:rPr>
          <w:rFonts w:ascii="Times New Roman" w:hAnsi="Times New Roman" w:cs="Times New Roman"/>
          <w:sz w:val="28"/>
          <w:szCs w:val="28"/>
        </w:rPr>
        <w:t xml:space="preserve"> «О, </w:t>
      </w:r>
      <w:proofErr w:type="spellStart"/>
      <w:r w:rsidR="009B608D" w:rsidRPr="00572961">
        <w:rPr>
          <w:rFonts w:ascii="Times New Roman" w:hAnsi="Times New Roman" w:cs="Times New Roman"/>
          <w:sz w:val="28"/>
          <w:szCs w:val="28"/>
        </w:rPr>
        <w:t>Сурхарбан</w:t>
      </w:r>
      <w:proofErr w:type="spellEnd"/>
      <w:r w:rsidR="009B608D" w:rsidRPr="00572961">
        <w:rPr>
          <w:rFonts w:ascii="Times New Roman" w:hAnsi="Times New Roman" w:cs="Times New Roman"/>
          <w:sz w:val="28"/>
          <w:szCs w:val="28"/>
        </w:rPr>
        <w:t xml:space="preserve">!»  </w:t>
      </w:r>
      <w:r w:rsidR="009B608D">
        <w:rPr>
          <w:rFonts w:ascii="Times New Roman" w:hAnsi="Times New Roman" w:cs="Times New Roman"/>
          <w:sz w:val="28"/>
          <w:szCs w:val="28"/>
        </w:rPr>
        <w:t>приняли участие творческие коллективы Дома культуры.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D5B" w:rsidRDefault="00E01D5B" w:rsidP="00E01D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развлекательных мероприятий хочется отметить 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D5B">
        <w:rPr>
          <w:rFonts w:ascii="Times New Roman" w:hAnsi="Times New Roman" w:cs="Times New Roman"/>
          <w:sz w:val="28"/>
          <w:szCs w:val="28"/>
        </w:rPr>
        <w:t>шоу-программ</w:t>
      </w:r>
      <w:r w:rsidR="00D75DF4">
        <w:rPr>
          <w:rFonts w:ascii="Times New Roman" w:hAnsi="Times New Roman" w:cs="Times New Roman"/>
          <w:sz w:val="28"/>
          <w:szCs w:val="28"/>
        </w:rPr>
        <w:t>у</w:t>
      </w:r>
      <w:r w:rsidRPr="00E01D5B">
        <w:rPr>
          <w:rFonts w:ascii="Times New Roman" w:hAnsi="Times New Roman" w:cs="Times New Roman"/>
          <w:sz w:val="28"/>
          <w:szCs w:val="28"/>
        </w:rPr>
        <w:t xml:space="preserve"> «Две звезды».  Участникам развлекательного конкурса предстояло не только блеснуть вокальными данными, но и подключить логику, воображение, чтобы выиграть в музыкальных состязаниях. На протяжении всего вечера вокальные дуэты  зарабатывали  баллы-звездочки,  которые в конце программы суммировались и выявляли победителя программы.                                                                                                                                                             В первом туре каждая пара  исполняла дуэтом  выбранную песню. Во втором конкурсном задании «Где логика?» нужно было  по 3 предложенным подсказкам – картинкам узнать зашифрованную популярную песню и пропеть несколько строк. Здесь участниками пришлось нелегко, не все пары справлялись с заданием. В третьем конкурсе «Угадай мелодию» конкурсантам предстояло угадать песню, как и в популярной телепередаче, по начальным нотам прозвучавшей мелодии.  Все участники проявили свой богатый музыкальный кругозор, угадывая песни почти сразу после первых </w:t>
      </w:r>
      <w:r w:rsidRPr="00E01D5B">
        <w:rPr>
          <w:rFonts w:ascii="Times New Roman" w:hAnsi="Times New Roman" w:cs="Times New Roman"/>
          <w:sz w:val="28"/>
          <w:szCs w:val="28"/>
        </w:rPr>
        <w:lastRenderedPageBreak/>
        <w:t xml:space="preserve">аккордов.  С небольшим перевесом по количеству выигранных баллов </w:t>
      </w:r>
      <w:proofErr w:type="gramStart"/>
      <w:r w:rsidRPr="00E01D5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E01D5B">
        <w:rPr>
          <w:rFonts w:ascii="Times New Roman" w:hAnsi="Times New Roman" w:cs="Times New Roman"/>
          <w:sz w:val="28"/>
          <w:szCs w:val="28"/>
        </w:rPr>
        <w:t>вездочек в финал вышли Александр Пичугин и Лидия Прохорова, которым был вручен Диплом победителя. Все  вокальные дуэты  были награждены дипломами по номинациям,   им были вручены памятные подарки.</w:t>
      </w:r>
      <w:bookmarkStart w:id="0" w:name="_GoBack"/>
      <w:bookmarkEnd w:id="0"/>
    </w:p>
    <w:p w:rsidR="000762F6" w:rsidRPr="00572961" w:rsidRDefault="00E8647C" w:rsidP="00E01D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в отчетный период проведено 19 мероприятий, на которых присутствовало 4945 зрителей, приняли участие в них 413 человек.                                    </w:t>
      </w:r>
      <w:r w:rsidR="00F8445D">
        <w:rPr>
          <w:rFonts w:ascii="Times New Roman" w:hAnsi="Times New Roman" w:cs="Times New Roman"/>
          <w:sz w:val="28"/>
          <w:szCs w:val="28"/>
        </w:rPr>
        <w:t xml:space="preserve">В конце мая в Доме культуры состоялся отчетный концерт </w:t>
      </w:r>
      <w:proofErr w:type="spellStart"/>
      <w:r w:rsidR="00F8445D">
        <w:rPr>
          <w:rFonts w:ascii="Times New Roman" w:hAnsi="Times New Roman" w:cs="Times New Roman"/>
          <w:sz w:val="28"/>
          <w:szCs w:val="28"/>
        </w:rPr>
        <w:t>Багдаринской</w:t>
      </w:r>
      <w:proofErr w:type="spellEnd"/>
      <w:r w:rsidR="00F8445D">
        <w:rPr>
          <w:rFonts w:ascii="Times New Roman" w:hAnsi="Times New Roman" w:cs="Times New Roman"/>
          <w:sz w:val="28"/>
          <w:szCs w:val="28"/>
        </w:rPr>
        <w:t xml:space="preserve"> школы искусств. С</w:t>
      </w:r>
      <w:r w:rsidR="00784C7E" w:rsidRPr="00784C7E">
        <w:rPr>
          <w:rFonts w:ascii="Times New Roman" w:hAnsi="Times New Roman" w:cs="Times New Roman"/>
          <w:sz w:val="28"/>
          <w:szCs w:val="28"/>
        </w:rPr>
        <w:t xml:space="preserve">илами всех отделений школы было подготовлено театрализованное представление «Алиса в Школе чудес». Как и в знаменитой сказке, главная героиня попадает в незнакомое ей место – Школу искусств и встречается там с ее учениками, которые демонстрируют все свои таланты. </w:t>
      </w:r>
      <w:proofErr w:type="gramStart"/>
      <w:r w:rsidR="00F8445D" w:rsidRPr="00F8445D">
        <w:rPr>
          <w:rFonts w:ascii="Times New Roman" w:hAnsi="Times New Roman" w:cs="Times New Roman"/>
          <w:sz w:val="28"/>
          <w:szCs w:val="28"/>
        </w:rPr>
        <w:t>Музыканты  исполняли пьесы и этюды на фортепиано, баяне, гитаре, танцоры и  вокалисты  радовали зрителей зажигательными танцами и мелодичными песнями, художники не только представили в фойе свои работы на выставке, но и в концертном номере «Я рисую этот мир», театралы - герои представления, замечательно сыграли свои роли в мизансценах, а самые маленькие артисты – воспитанники группы раннего эстетического развития исполнили небольшую вокально-хореографическую зарисовку</w:t>
      </w:r>
      <w:proofErr w:type="gramEnd"/>
      <w:r w:rsidR="00F8445D" w:rsidRPr="00F8445D">
        <w:rPr>
          <w:rFonts w:ascii="Times New Roman" w:hAnsi="Times New Roman" w:cs="Times New Roman"/>
          <w:sz w:val="28"/>
          <w:szCs w:val="28"/>
        </w:rPr>
        <w:t xml:space="preserve"> «Во поле береза стояла».</w:t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B03A69">
        <w:rPr>
          <w:rFonts w:ascii="Times New Roman" w:hAnsi="Times New Roman" w:cs="Times New Roman"/>
          <w:sz w:val="28"/>
          <w:szCs w:val="28"/>
        </w:rPr>
        <w:t xml:space="preserve">Еще одно представление для детей и подростков было организовано </w:t>
      </w:r>
      <w:r w:rsidR="00B03A69" w:rsidRPr="00B03A69">
        <w:rPr>
          <w:rFonts w:ascii="Times New Roman" w:hAnsi="Times New Roman" w:cs="Times New Roman"/>
          <w:sz w:val="28"/>
          <w:szCs w:val="28"/>
        </w:rPr>
        <w:t>театральной студи</w:t>
      </w:r>
      <w:r w:rsidR="00B03A69">
        <w:rPr>
          <w:rFonts w:ascii="Times New Roman" w:hAnsi="Times New Roman" w:cs="Times New Roman"/>
          <w:sz w:val="28"/>
          <w:szCs w:val="28"/>
        </w:rPr>
        <w:t>ей</w:t>
      </w:r>
      <w:r w:rsidR="00B03A69" w:rsidRPr="00B03A69">
        <w:rPr>
          <w:rFonts w:ascii="Times New Roman" w:hAnsi="Times New Roman" w:cs="Times New Roman"/>
          <w:sz w:val="28"/>
          <w:szCs w:val="28"/>
        </w:rPr>
        <w:t xml:space="preserve"> «Алый парус»</w:t>
      </w:r>
      <w:r w:rsidR="00B03A69">
        <w:rPr>
          <w:rFonts w:ascii="Times New Roman" w:hAnsi="Times New Roman" w:cs="Times New Roman"/>
          <w:sz w:val="28"/>
          <w:szCs w:val="28"/>
        </w:rPr>
        <w:t>. Они показали с</w:t>
      </w:r>
      <w:r w:rsidR="00B03A69" w:rsidRPr="00B03A69">
        <w:rPr>
          <w:rFonts w:ascii="Times New Roman" w:hAnsi="Times New Roman" w:cs="Times New Roman"/>
          <w:sz w:val="28"/>
          <w:szCs w:val="28"/>
        </w:rPr>
        <w:t xml:space="preserve">пектакль </w:t>
      </w:r>
      <w:r w:rsidR="00B03A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3A69" w:rsidRPr="00B03A69">
        <w:rPr>
          <w:rFonts w:ascii="Times New Roman" w:hAnsi="Times New Roman" w:cs="Times New Roman"/>
          <w:sz w:val="28"/>
          <w:szCs w:val="28"/>
        </w:rPr>
        <w:t>Монрок</w:t>
      </w:r>
      <w:proofErr w:type="spellEnd"/>
      <w:r w:rsidR="00B03A69" w:rsidRPr="00B03A69">
        <w:rPr>
          <w:rFonts w:ascii="Times New Roman" w:hAnsi="Times New Roman" w:cs="Times New Roman"/>
          <w:sz w:val="28"/>
          <w:szCs w:val="28"/>
        </w:rPr>
        <w:t xml:space="preserve">, или там, за стеною дождя…» </w:t>
      </w:r>
      <w:r w:rsidR="00B03A69">
        <w:rPr>
          <w:rFonts w:ascii="Times New Roman" w:hAnsi="Times New Roman" w:cs="Times New Roman"/>
          <w:sz w:val="28"/>
          <w:szCs w:val="28"/>
        </w:rPr>
        <w:t>(</w:t>
      </w:r>
      <w:r w:rsidR="00B03A69" w:rsidRPr="00B03A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03A69" w:rsidRPr="00B03A69">
        <w:rPr>
          <w:rFonts w:ascii="Times New Roman" w:hAnsi="Times New Roman" w:cs="Times New Roman"/>
          <w:sz w:val="28"/>
          <w:szCs w:val="28"/>
        </w:rPr>
        <w:t>Гурков</w:t>
      </w:r>
      <w:proofErr w:type="spellEnd"/>
      <w:r w:rsidR="00B03A69" w:rsidRPr="00B03A69">
        <w:rPr>
          <w:rFonts w:ascii="Times New Roman" w:hAnsi="Times New Roman" w:cs="Times New Roman"/>
          <w:sz w:val="28"/>
          <w:szCs w:val="28"/>
        </w:rPr>
        <w:t>.</w:t>
      </w:r>
      <w:r w:rsidR="00B03A69">
        <w:rPr>
          <w:rFonts w:ascii="Times New Roman" w:hAnsi="Times New Roman" w:cs="Times New Roman"/>
          <w:sz w:val="28"/>
          <w:szCs w:val="28"/>
        </w:rPr>
        <w:t>). Это была  философская притча, где ребята размышляли о духовных ценностях.</w:t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июне, в День защиты детей, был организован</w:t>
      </w:r>
      <w:r w:rsidR="00B03A69">
        <w:rPr>
          <w:rFonts w:ascii="Times New Roman" w:hAnsi="Times New Roman" w:cs="Times New Roman"/>
          <w:sz w:val="28"/>
          <w:szCs w:val="28"/>
        </w:rPr>
        <w:t xml:space="preserve">а и проведена </w:t>
      </w:r>
      <w:proofErr w:type="spellStart"/>
      <w:r w:rsidR="00B03A6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B03A69">
        <w:rPr>
          <w:rFonts w:ascii="Times New Roman" w:hAnsi="Times New Roman" w:cs="Times New Roman"/>
          <w:sz w:val="28"/>
          <w:szCs w:val="28"/>
        </w:rPr>
        <w:t>-игровая программа «Ура, лето!». Ребята играли, отвечали на вопросы в викторинах, соревновались в состязаниях, а после этого  с удовольствием посмотрели мультфильм.   В течение месяца для детей, занятых на пришкольной площадке, провод</w:t>
      </w:r>
      <w:r w:rsidR="000123AB">
        <w:rPr>
          <w:rFonts w:ascii="Times New Roman" w:hAnsi="Times New Roman" w:cs="Times New Roman"/>
          <w:sz w:val="28"/>
          <w:szCs w:val="28"/>
        </w:rPr>
        <w:t>ились п</w:t>
      </w:r>
      <w:r w:rsidR="00B03A69" w:rsidRPr="00B03A69">
        <w:rPr>
          <w:rFonts w:ascii="Times New Roman" w:hAnsi="Times New Roman" w:cs="Times New Roman"/>
          <w:sz w:val="28"/>
          <w:szCs w:val="28"/>
        </w:rPr>
        <w:t>ознавательно-игров</w:t>
      </w:r>
      <w:r w:rsidR="000123AB">
        <w:rPr>
          <w:rFonts w:ascii="Times New Roman" w:hAnsi="Times New Roman" w:cs="Times New Roman"/>
          <w:sz w:val="28"/>
          <w:szCs w:val="28"/>
        </w:rPr>
        <w:t xml:space="preserve">ые </w:t>
      </w:r>
      <w:r w:rsidR="00B03A69" w:rsidRPr="00B03A69">
        <w:rPr>
          <w:rFonts w:ascii="Times New Roman" w:hAnsi="Times New Roman" w:cs="Times New Roman"/>
          <w:sz w:val="28"/>
          <w:szCs w:val="28"/>
        </w:rPr>
        <w:t>программ</w:t>
      </w:r>
      <w:r w:rsidR="000123AB">
        <w:rPr>
          <w:rFonts w:ascii="Times New Roman" w:hAnsi="Times New Roman" w:cs="Times New Roman"/>
          <w:sz w:val="28"/>
          <w:szCs w:val="28"/>
        </w:rPr>
        <w:t xml:space="preserve">ы </w:t>
      </w:r>
      <w:r w:rsidR="00B03A69" w:rsidRPr="00B03A69">
        <w:rPr>
          <w:rFonts w:ascii="Times New Roman" w:hAnsi="Times New Roman" w:cs="Times New Roman"/>
          <w:sz w:val="28"/>
          <w:szCs w:val="28"/>
        </w:rPr>
        <w:t xml:space="preserve"> «Бабушкины сказки»</w:t>
      </w:r>
      <w:r w:rsidR="000123AB">
        <w:rPr>
          <w:rFonts w:ascii="Times New Roman" w:hAnsi="Times New Roman" w:cs="Times New Roman"/>
          <w:sz w:val="28"/>
          <w:szCs w:val="28"/>
        </w:rPr>
        <w:t xml:space="preserve"> и </w:t>
      </w:r>
      <w:r w:rsidR="000123AB" w:rsidRPr="00B03A69">
        <w:rPr>
          <w:rFonts w:ascii="Times New Roman" w:hAnsi="Times New Roman" w:cs="Times New Roman"/>
          <w:sz w:val="28"/>
          <w:szCs w:val="28"/>
        </w:rPr>
        <w:t>«А у нас во дворе»</w:t>
      </w:r>
      <w:r w:rsidR="000123AB">
        <w:rPr>
          <w:rFonts w:ascii="Times New Roman" w:hAnsi="Times New Roman" w:cs="Times New Roman"/>
          <w:sz w:val="28"/>
          <w:szCs w:val="28"/>
        </w:rPr>
        <w:t xml:space="preserve"> с показом детских художественных фильмов и мультфильмов.</w:t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8D6520">
        <w:rPr>
          <w:rFonts w:ascii="Times New Roman" w:hAnsi="Times New Roman" w:cs="Times New Roman"/>
          <w:sz w:val="28"/>
          <w:szCs w:val="28"/>
        </w:rPr>
        <w:t xml:space="preserve">Мероприятий для молодежи проведено </w:t>
      </w:r>
      <w:r w:rsidR="00D63D64">
        <w:rPr>
          <w:rFonts w:ascii="Times New Roman" w:hAnsi="Times New Roman" w:cs="Times New Roman"/>
          <w:sz w:val="28"/>
          <w:szCs w:val="28"/>
        </w:rPr>
        <w:t>27</w:t>
      </w:r>
      <w:r w:rsidR="008D6520">
        <w:rPr>
          <w:rFonts w:ascii="Times New Roman" w:hAnsi="Times New Roman" w:cs="Times New Roman"/>
          <w:sz w:val="28"/>
          <w:szCs w:val="28"/>
        </w:rPr>
        <w:t>, в том числе и ди</w:t>
      </w:r>
      <w:r w:rsidR="00D63D64">
        <w:rPr>
          <w:rFonts w:ascii="Times New Roman" w:hAnsi="Times New Roman" w:cs="Times New Roman"/>
          <w:sz w:val="28"/>
          <w:szCs w:val="28"/>
        </w:rPr>
        <w:t xml:space="preserve">скотечные вечера, посетителей на них </w:t>
      </w:r>
      <w:r w:rsidR="00D63D64" w:rsidRPr="00D63D64">
        <w:rPr>
          <w:rFonts w:ascii="Times New Roman" w:hAnsi="Times New Roman" w:cs="Times New Roman"/>
          <w:sz w:val="28"/>
          <w:szCs w:val="28"/>
        </w:rPr>
        <w:t>3130</w:t>
      </w:r>
      <w:r w:rsidR="00D63D64">
        <w:rPr>
          <w:rFonts w:ascii="Times New Roman" w:hAnsi="Times New Roman" w:cs="Times New Roman"/>
          <w:sz w:val="28"/>
          <w:szCs w:val="28"/>
        </w:rPr>
        <w:t>, участников 227.</w:t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D63D64">
        <w:rPr>
          <w:rFonts w:ascii="Times New Roman" w:hAnsi="Times New Roman" w:cs="Times New Roman"/>
          <w:sz w:val="28"/>
          <w:szCs w:val="28"/>
        </w:rPr>
        <w:tab/>
      </w:r>
      <w:r w:rsidR="008D6520">
        <w:rPr>
          <w:rFonts w:ascii="Times New Roman" w:hAnsi="Times New Roman" w:cs="Times New Roman"/>
          <w:sz w:val="28"/>
          <w:szCs w:val="28"/>
        </w:rPr>
        <w:t>К</w:t>
      </w:r>
      <w:r w:rsidR="008D6520" w:rsidRPr="00572961">
        <w:rPr>
          <w:rFonts w:ascii="Times New Roman" w:hAnsi="Times New Roman" w:cs="Times New Roman"/>
          <w:sz w:val="28"/>
          <w:szCs w:val="28"/>
        </w:rPr>
        <w:t xml:space="preserve">о Дню независимости России  </w:t>
      </w:r>
      <w:r w:rsidR="008D6520">
        <w:rPr>
          <w:rFonts w:ascii="Times New Roman" w:hAnsi="Times New Roman" w:cs="Times New Roman"/>
          <w:sz w:val="28"/>
          <w:szCs w:val="28"/>
        </w:rPr>
        <w:t>была организована и проведена м</w:t>
      </w:r>
      <w:r w:rsidR="008D6520" w:rsidRPr="00572961">
        <w:rPr>
          <w:rFonts w:ascii="Times New Roman" w:hAnsi="Times New Roman" w:cs="Times New Roman"/>
          <w:sz w:val="28"/>
          <w:szCs w:val="28"/>
        </w:rPr>
        <w:t>олодежная акция «Россия молодая»</w:t>
      </w:r>
      <w:r w:rsidR="008D6520">
        <w:rPr>
          <w:rFonts w:ascii="Times New Roman" w:hAnsi="Times New Roman" w:cs="Times New Roman"/>
          <w:sz w:val="28"/>
          <w:szCs w:val="28"/>
        </w:rPr>
        <w:t xml:space="preserve">, традиционно на сцене Дома культуры для старшеклассников проводятся выпускные мероприятия. Последний звонок в этот раз прошел под названием «Космический полет», где </w:t>
      </w:r>
      <w:proofErr w:type="spellStart"/>
      <w:r w:rsidR="008D6520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8D6520">
        <w:rPr>
          <w:rFonts w:ascii="Times New Roman" w:hAnsi="Times New Roman" w:cs="Times New Roman"/>
          <w:sz w:val="28"/>
          <w:szCs w:val="28"/>
        </w:rPr>
        <w:t xml:space="preserve"> отправились в путешествие по Вселенной, </w:t>
      </w:r>
      <w:r w:rsidR="008D652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представляя  планеты – предметы.   В конце июня прошел  выпускной бал «Прощай, школа!» </w:t>
      </w:r>
      <w:r w:rsidR="000762F6">
        <w:rPr>
          <w:rFonts w:ascii="Times New Roman" w:hAnsi="Times New Roman" w:cs="Times New Roman"/>
          <w:sz w:val="28"/>
          <w:szCs w:val="28"/>
        </w:rPr>
        <w:tab/>
      </w:r>
      <w:r w:rsidR="000762F6" w:rsidRPr="0057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8D" w:rsidRPr="009B608D" w:rsidRDefault="00E01D5B" w:rsidP="009B60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62F6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 w:rsidR="000762F6">
        <w:rPr>
          <w:rFonts w:ascii="Times New Roman" w:hAnsi="Times New Roman" w:cs="Times New Roman"/>
          <w:sz w:val="28"/>
          <w:szCs w:val="28"/>
        </w:rPr>
        <w:t xml:space="preserve">в </w:t>
      </w:r>
      <w:r w:rsidR="000762F6" w:rsidRPr="009B608D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республиканских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762F6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г.</w:t>
      </w:r>
    </w:p>
    <w:p w:rsidR="009B608D" w:rsidRPr="009B608D" w:rsidRDefault="009B608D" w:rsidP="009B60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5"/>
        <w:gridCol w:w="1688"/>
        <w:gridCol w:w="1066"/>
        <w:gridCol w:w="1066"/>
        <w:gridCol w:w="1378"/>
        <w:gridCol w:w="1433"/>
        <w:gridCol w:w="1429"/>
        <w:gridCol w:w="1116"/>
      </w:tblGrid>
      <w:tr w:rsidR="00E01D5B" w:rsidRPr="009B608D" w:rsidTr="009B608D">
        <w:tc>
          <w:tcPr>
            <w:tcW w:w="395" w:type="dxa"/>
            <w:shd w:val="clear" w:color="auto" w:fill="FDE9D9" w:themeFill="accent6" w:themeFillTint="33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8" w:type="dxa"/>
            <w:shd w:val="clear" w:color="auto" w:fill="FDE9D9" w:themeFill="accent6" w:themeFillTint="33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1378" w:type="dxa"/>
            <w:shd w:val="clear" w:color="auto" w:fill="FDE9D9" w:themeFill="accent6" w:themeFillTint="33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lang w:eastAsia="ru-RU"/>
              </w:rPr>
              <w:t>название коллектива-участника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lang w:eastAsia="ru-RU"/>
              </w:rPr>
              <w:t xml:space="preserve">базовая </w:t>
            </w:r>
          </w:p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lang w:eastAsia="ru-RU"/>
              </w:rPr>
              <w:t>принадлежность</w:t>
            </w:r>
          </w:p>
        </w:tc>
        <w:tc>
          <w:tcPr>
            <w:tcW w:w="1429" w:type="dxa"/>
            <w:shd w:val="clear" w:color="auto" w:fill="FDE9D9" w:themeFill="accent6" w:themeFillTint="33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количественный состав </w:t>
            </w:r>
          </w:p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lang w:eastAsia="ru-RU"/>
              </w:rPr>
              <w:t>кол-ва</w:t>
            </w:r>
          </w:p>
        </w:tc>
        <w:tc>
          <w:tcPr>
            <w:tcW w:w="1116" w:type="dxa"/>
            <w:shd w:val="clear" w:color="auto" w:fill="FDE9D9" w:themeFill="accent6" w:themeFillTint="33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01D5B" w:rsidRPr="009B608D" w:rsidTr="009B608D">
        <w:tc>
          <w:tcPr>
            <w:tcW w:w="395" w:type="dxa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</w:tcPr>
          <w:p w:rsidR="009B608D" w:rsidRPr="009B608D" w:rsidRDefault="009B608D" w:rsidP="002E6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фестиваль-конкурс эстрады «Байкал </w:t>
            </w: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Спектр»</w:t>
            </w:r>
          </w:p>
        </w:tc>
        <w:tc>
          <w:tcPr>
            <w:tcW w:w="1066" w:type="dxa"/>
          </w:tcPr>
          <w:p w:rsidR="009B608D" w:rsidRPr="009B608D" w:rsidRDefault="009B608D" w:rsidP="002E6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066" w:type="dxa"/>
          </w:tcPr>
          <w:p w:rsidR="009B608D" w:rsidRPr="009B608D" w:rsidRDefault="009B608D" w:rsidP="002E6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– 1 апреля </w:t>
            </w:r>
          </w:p>
        </w:tc>
        <w:tc>
          <w:tcPr>
            <w:tcW w:w="1378" w:type="dxa"/>
          </w:tcPr>
          <w:p w:rsidR="009B608D" w:rsidRPr="009B608D" w:rsidRDefault="009B608D" w:rsidP="002E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8D">
              <w:rPr>
                <w:rFonts w:ascii="Times New Roman" w:hAnsi="Times New Roman" w:cs="Times New Roman"/>
                <w:sz w:val="24"/>
                <w:szCs w:val="24"/>
              </w:rPr>
              <w:t>Театр-студия мим «</w:t>
            </w:r>
            <w:proofErr w:type="spellStart"/>
            <w:r w:rsidRPr="009B608D">
              <w:rPr>
                <w:rFonts w:ascii="Times New Roman" w:hAnsi="Times New Roman" w:cs="Times New Roman"/>
                <w:sz w:val="24"/>
                <w:szCs w:val="24"/>
              </w:rPr>
              <w:t>Баунтовские</w:t>
            </w:r>
            <w:proofErr w:type="spellEnd"/>
            <w:r w:rsidRPr="009B608D">
              <w:rPr>
                <w:rFonts w:ascii="Times New Roman" w:hAnsi="Times New Roman" w:cs="Times New Roman"/>
                <w:sz w:val="24"/>
                <w:szCs w:val="24"/>
              </w:rPr>
              <w:t xml:space="preserve"> лицедеи»</w:t>
            </w:r>
          </w:p>
        </w:tc>
        <w:tc>
          <w:tcPr>
            <w:tcW w:w="1433" w:type="dxa"/>
          </w:tcPr>
          <w:p w:rsidR="009B608D" w:rsidRPr="009B608D" w:rsidRDefault="009B608D" w:rsidP="002E6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«Феникс»</w:t>
            </w:r>
          </w:p>
        </w:tc>
        <w:tc>
          <w:tcPr>
            <w:tcW w:w="1429" w:type="dxa"/>
          </w:tcPr>
          <w:p w:rsidR="009B608D" w:rsidRPr="009B608D" w:rsidRDefault="009B608D" w:rsidP="002E6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</w:tcPr>
          <w:p w:rsidR="009B608D" w:rsidRPr="009B608D" w:rsidRDefault="009B608D" w:rsidP="002E6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E01D5B" w:rsidRPr="009B608D" w:rsidTr="009B608D">
        <w:tc>
          <w:tcPr>
            <w:tcW w:w="395" w:type="dxa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</w:tcPr>
          <w:p w:rsidR="009B608D" w:rsidRPr="009B608D" w:rsidRDefault="009B608D" w:rsidP="002C1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конкурс народного танца «Цветок Байкала – 2017»</w:t>
            </w:r>
          </w:p>
        </w:tc>
        <w:tc>
          <w:tcPr>
            <w:tcW w:w="1066" w:type="dxa"/>
          </w:tcPr>
          <w:p w:rsidR="009B608D" w:rsidRPr="009B608D" w:rsidRDefault="009B608D" w:rsidP="002C1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066" w:type="dxa"/>
          </w:tcPr>
          <w:p w:rsidR="009B608D" w:rsidRPr="009B608D" w:rsidRDefault="009B608D" w:rsidP="002C1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апреля</w:t>
            </w:r>
          </w:p>
        </w:tc>
        <w:tc>
          <w:tcPr>
            <w:tcW w:w="1378" w:type="dxa"/>
          </w:tcPr>
          <w:p w:rsidR="009B608D" w:rsidRPr="009B608D" w:rsidRDefault="009B608D" w:rsidP="002C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8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«Кураж»</w:t>
            </w:r>
          </w:p>
        </w:tc>
        <w:tc>
          <w:tcPr>
            <w:tcW w:w="1433" w:type="dxa"/>
          </w:tcPr>
          <w:p w:rsidR="009B608D" w:rsidRPr="009B608D" w:rsidRDefault="009B608D" w:rsidP="002C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9B608D" w:rsidRPr="009B608D" w:rsidRDefault="009B608D" w:rsidP="002C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</w:tcPr>
          <w:p w:rsidR="009B608D" w:rsidRPr="009B608D" w:rsidRDefault="009B608D" w:rsidP="002C1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E01D5B" w:rsidRPr="009B608D" w:rsidTr="009B608D">
        <w:tc>
          <w:tcPr>
            <w:tcW w:w="395" w:type="dxa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</w:tcPr>
          <w:p w:rsidR="009B608D" w:rsidRPr="009B608D" w:rsidRDefault="009B608D" w:rsidP="00051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«Приемная семья – 2017»</w:t>
            </w:r>
          </w:p>
        </w:tc>
        <w:tc>
          <w:tcPr>
            <w:tcW w:w="1066" w:type="dxa"/>
          </w:tcPr>
          <w:p w:rsidR="009B608D" w:rsidRPr="009B608D" w:rsidRDefault="009B608D" w:rsidP="00051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066" w:type="dxa"/>
          </w:tcPr>
          <w:p w:rsidR="009B608D" w:rsidRPr="009B608D" w:rsidRDefault="009B608D" w:rsidP="00051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378" w:type="dxa"/>
          </w:tcPr>
          <w:p w:rsidR="009B608D" w:rsidRPr="009B608D" w:rsidRDefault="009B608D" w:rsidP="0005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8D">
              <w:rPr>
                <w:rFonts w:ascii="Times New Roman" w:hAnsi="Times New Roman" w:cs="Times New Roman"/>
                <w:sz w:val="24"/>
                <w:szCs w:val="24"/>
              </w:rPr>
              <w:t>Быкова Т.А., режиссер</w:t>
            </w:r>
          </w:p>
        </w:tc>
        <w:tc>
          <w:tcPr>
            <w:tcW w:w="1433" w:type="dxa"/>
          </w:tcPr>
          <w:p w:rsidR="009B608D" w:rsidRPr="009B608D" w:rsidRDefault="009B608D" w:rsidP="00051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ГДДТЮТ</w:t>
            </w:r>
          </w:p>
        </w:tc>
        <w:tc>
          <w:tcPr>
            <w:tcW w:w="1429" w:type="dxa"/>
          </w:tcPr>
          <w:p w:rsidR="009B608D" w:rsidRPr="009B608D" w:rsidRDefault="009B608D" w:rsidP="00051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</w:tcPr>
          <w:p w:rsidR="009B608D" w:rsidRPr="009B608D" w:rsidRDefault="009B608D" w:rsidP="00051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 номинации «Дружная семья – крепкая семья»</w:t>
            </w:r>
          </w:p>
        </w:tc>
      </w:tr>
      <w:tr w:rsidR="00E01D5B" w:rsidRPr="009B608D" w:rsidTr="009B608D">
        <w:tc>
          <w:tcPr>
            <w:tcW w:w="395" w:type="dxa"/>
          </w:tcPr>
          <w:p w:rsidR="009B608D" w:rsidRPr="009B608D" w:rsidRDefault="009B608D" w:rsidP="009B6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8" w:type="dxa"/>
          </w:tcPr>
          <w:p w:rsidR="009B608D" w:rsidRPr="009B608D" w:rsidRDefault="009B608D" w:rsidP="00E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республиканском конкурсе «Через творчество к здоровью»</w:t>
            </w:r>
          </w:p>
        </w:tc>
        <w:tc>
          <w:tcPr>
            <w:tcW w:w="1066" w:type="dxa"/>
          </w:tcPr>
          <w:p w:rsidR="009B608D" w:rsidRPr="009B608D" w:rsidRDefault="009B608D" w:rsidP="00E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Кижинга</w:t>
            </w:r>
            <w:proofErr w:type="spellEnd"/>
          </w:p>
        </w:tc>
        <w:tc>
          <w:tcPr>
            <w:tcW w:w="1066" w:type="dxa"/>
          </w:tcPr>
          <w:p w:rsidR="009B608D" w:rsidRPr="009B608D" w:rsidRDefault="009B608D" w:rsidP="00E62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378" w:type="dxa"/>
          </w:tcPr>
          <w:p w:rsidR="009B608D" w:rsidRPr="009B608D" w:rsidRDefault="009B608D" w:rsidP="00E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8D">
              <w:rPr>
                <w:rFonts w:ascii="Times New Roman" w:hAnsi="Times New Roman" w:cs="Times New Roman"/>
                <w:sz w:val="24"/>
                <w:szCs w:val="24"/>
              </w:rPr>
              <w:t>Быкова Т.А., режиссер НТ</w:t>
            </w:r>
          </w:p>
        </w:tc>
        <w:tc>
          <w:tcPr>
            <w:tcW w:w="1433" w:type="dxa"/>
          </w:tcPr>
          <w:p w:rsidR="009B608D" w:rsidRPr="009B608D" w:rsidRDefault="009B608D" w:rsidP="00E62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429" w:type="dxa"/>
          </w:tcPr>
          <w:p w:rsidR="009B608D" w:rsidRPr="009B608D" w:rsidRDefault="009B608D" w:rsidP="00E62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</w:tcPr>
          <w:p w:rsidR="009B608D" w:rsidRPr="009B608D" w:rsidRDefault="009B608D" w:rsidP="00E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9B608D" w:rsidRPr="009B608D" w:rsidTr="009B608D">
        <w:tc>
          <w:tcPr>
            <w:tcW w:w="395" w:type="dxa"/>
          </w:tcPr>
          <w:p w:rsidR="009B608D" w:rsidRPr="009B608D" w:rsidRDefault="00E01D5B" w:rsidP="009B6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8" w:type="dxa"/>
          </w:tcPr>
          <w:p w:rsidR="009B608D" w:rsidRPr="009B608D" w:rsidRDefault="009B608D" w:rsidP="00E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эвенкийском празднике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2017»</w:t>
            </w:r>
          </w:p>
        </w:tc>
        <w:tc>
          <w:tcPr>
            <w:tcW w:w="1066" w:type="dxa"/>
          </w:tcPr>
          <w:p w:rsidR="009B608D" w:rsidRPr="009B608D" w:rsidRDefault="009B608D" w:rsidP="00E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Курумкан</w:t>
            </w:r>
          </w:p>
        </w:tc>
        <w:tc>
          <w:tcPr>
            <w:tcW w:w="1066" w:type="dxa"/>
          </w:tcPr>
          <w:p w:rsidR="009B608D" w:rsidRPr="009B608D" w:rsidRDefault="009B608D" w:rsidP="00E62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июня</w:t>
            </w:r>
          </w:p>
        </w:tc>
        <w:tc>
          <w:tcPr>
            <w:tcW w:w="1378" w:type="dxa"/>
          </w:tcPr>
          <w:p w:rsidR="009B608D" w:rsidRPr="009B608D" w:rsidRDefault="009B608D" w:rsidP="00E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эвенкийского народного ансамбля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9B608D" w:rsidRPr="009B608D" w:rsidRDefault="009B608D" w:rsidP="00E62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429" w:type="dxa"/>
          </w:tcPr>
          <w:p w:rsidR="009B608D" w:rsidRPr="009B608D" w:rsidRDefault="009B608D" w:rsidP="00E62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</w:tcPr>
          <w:p w:rsidR="009B608D" w:rsidRPr="009B608D" w:rsidRDefault="009B608D" w:rsidP="00E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08D" w:rsidRPr="009B608D" w:rsidRDefault="009B608D" w:rsidP="009B60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08D" w:rsidRPr="009B608D" w:rsidRDefault="009B608D" w:rsidP="009B60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08D" w:rsidRPr="009B608D" w:rsidRDefault="009B608D" w:rsidP="009B608D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8D" w:rsidRDefault="009B608D" w:rsidP="000762F6">
      <w:pPr>
        <w:rPr>
          <w:rFonts w:ascii="Times New Roman" w:hAnsi="Times New Roman" w:cs="Times New Roman"/>
          <w:sz w:val="28"/>
          <w:szCs w:val="28"/>
        </w:rPr>
      </w:pPr>
    </w:p>
    <w:p w:rsidR="00572961" w:rsidRDefault="00572961" w:rsidP="00611EBB">
      <w:pPr>
        <w:rPr>
          <w:rFonts w:ascii="Times New Roman" w:hAnsi="Times New Roman" w:cs="Times New Roman"/>
          <w:sz w:val="28"/>
          <w:szCs w:val="28"/>
        </w:rPr>
      </w:pPr>
    </w:p>
    <w:sectPr w:rsidR="005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F0"/>
    <w:rsid w:val="000123AB"/>
    <w:rsid w:val="000762F6"/>
    <w:rsid w:val="002D32F0"/>
    <w:rsid w:val="00301F5D"/>
    <w:rsid w:val="0031089A"/>
    <w:rsid w:val="00414EBE"/>
    <w:rsid w:val="00572961"/>
    <w:rsid w:val="00611EBB"/>
    <w:rsid w:val="00784C7E"/>
    <w:rsid w:val="008C63C4"/>
    <w:rsid w:val="008D6520"/>
    <w:rsid w:val="009B608D"/>
    <w:rsid w:val="00B03118"/>
    <w:rsid w:val="00B03A69"/>
    <w:rsid w:val="00C07449"/>
    <w:rsid w:val="00D552F0"/>
    <w:rsid w:val="00D63D64"/>
    <w:rsid w:val="00D75DF4"/>
    <w:rsid w:val="00D96374"/>
    <w:rsid w:val="00E01D5B"/>
    <w:rsid w:val="00E8647C"/>
    <w:rsid w:val="00F8445D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B6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B6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7</cp:revision>
  <dcterms:created xsi:type="dcterms:W3CDTF">2017-06-09T01:48:00Z</dcterms:created>
  <dcterms:modified xsi:type="dcterms:W3CDTF">2017-06-14T03:03:00Z</dcterms:modified>
</cp:coreProperties>
</file>